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7EB85" w14:textId="41A8B6C5" w:rsidR="00691256" w:rsidRDefault="00007804" w:rsidP="00007804">
      <w:pPr>
        <w:jc w:val="both"/>
        <w:rPr>
          <w:rFonts w:ascii="Tw Cen MT" w:hAnsi="Tw Cen MT"/>
          <w:b/>
          <w:bCs/>
        </w:rPr>
      </w:pPr>
      <w:r w:rsidRPr="00811BCF">
        <w:rPr>
          <w:b/>
          <w:bCs/>
          <w:lang w:val="it"/>
        </w:rPr>
        <w:t>A tutti i lavoratori e le lavoratrici.</w:t>
      </w:r>
    </w:p>
    <w:p w14:paraId="2A56A4BA" w14:textId="3CB46BFF" w:rsidR="00007804" w:rsidRPr="00811BCF" w:rsidRDefault="00D87987" w:rsidP="00007804">
      <w:pPr>
        <w:jc w:val="both"/>
        <w:rPr>
          <w:rFonts w:ascii="Tw Cen MT" w:hAnsi="Tw Cen MT" w:cs="Arial"/>
          <w:b/>
          <w:bCs/>
        </w:rPr>
      </w:pPr>
      <w:r>
        <w:rPr>
          <w:b/>
          <w:bCs/>
          <w:lang w:val="it"/>
        </w:rPr>
        <w:t>Il</w:t>
      </w:r>
      <w:r w:rsidR="00007804" w:rsidRPr="00811BCF">
        <w:rPr>
          <w:b/>
          <w:bCs/>
          <w:lang w:val="it"/>
        </w:rPr>
        <w:t xml:space="preserve"> COVID-19 (Coronavirus disease 2019) rappresenta un rischio biologico per il quale occorre adottare misure di prevenzione di natura generale per tutta la popolazione, e di natura particolare nei luoghi di lavoro, in conformità al Protocollo Sicurezza del 14 marzo 2020 e al D.Lgs. n. 81/2008.</w:t>
      </w:r>
    </w:p>
    <w:p w14:paraId="58FA4FCE" w14:textId="77777777" w:rsidR="00007804" w:rsidRPr="00811BCF" w:rsidRDefault="00007804" w:rsidP="00007804">
      <w:pPr>
        <w:jc w:val="both"/>
        <w:rPr>
          <w:rFonts w:ascii="Tw Cen MT" w:hAnsi="Tw Cen MT" w:cs="Arial"/>
        </w:rPr>
      </w:pPr>
      <w:r w:rsidRPr="00811BCF">
        <w:rPr>
          <w:lang w:val="it"/>
        </w:rPr>
        <w:t>I sintomi più comuni di contagio da  COVID-19 sono febbre, stanchezza e tosse secca. Alcuni pazienti possono presentare indolenzimento e dolori muscolari, congestione nasale, naso che cola, mal di gola o diarrea. Questi sintomi sono generalmente lievi e iniziano gradualmente. Nei casi più gravi, l'infezione può causare polmonite, sindrome respiratoria acuta grave, insufficienza renale e persino la morte (Ministero della Salute).</w:t>
      </w:r>
    </w:p>
    <w:p w14:paraId="15D482AE" w14:textId="52DC88AD" w:rsidR="00007804" w:rsidRPr="00811BCF" w:rsidRDefault="00007804" w:rsidP="00007804">
      <w:pPr>
        <w:jc w:val="both"/>
        <w:rPr>
          <w:rFonts w:ascii="Tw Cen MT" w:hAnsi="Tw Cen MT" w:cs="Arial"/>
        </w:rPr>
      </w:pPr>
      <w:r w:rsidRPr="00811BCF">
        <w:rPr>
          <w:lang w:val="it"/>
        </w:rPr>
        <w:t xml:space="preserve">Tale informativa contiene quindi misure precauzionali che seguono e attuano le prescrizioni del legislatore e le indicazioni dell’Autorità sanitaria, e che declinano le prescrizioni del Protocollo Sicurezza alla realtà </w:t>
      </w:r>
      <w:r w:rsidR="00CC45FF">
        <w:rPr>
          <w:lang w:val="it"/>
        </w:rPr>
        <w:t>interna</w:t>
      </w:r>
      <w:r w:rsidRPr="00811BCF">
        <w:rPr>
          <w:lang w:val="it"/>
        </w:rPr>
        <w:t>.</w:t>
      </w:r>
    </w:p>
    <w:p w14:paraId="14A615D2" w14:textId="2E17C072" w:rsidR="00007804" w:rsidRPr="00811BCF" w:rsidRDefault="00D87987" w:rsidP="00007804">
      <w:pPr>
        <w:jc w:val="both"/>
        <w:rPr>
          <w:rFonts w:ascii="Tw Cen MT" w:hAnsi="Tw Cen MT" w:cs="Arial"/>
        </w:rPr>
      </w:pPr>
      <w:r>
        <w:rPr>
          <w:lang w:val="it"/>
        </w:rPr>
        <w:t>Sul posto di lavoro</w:t>
      </w:r>
      <w:r w:rsidR="00007804" w:rsidRPr="00811BCF">
        <w:rPr>
          <w:lang w:val="it"/>
        </w:rPr>
        <w:t xml:space="preserve"> ognuno è obbligato ad attenersi scrupolosamente alle seguenti disposizioni, in conformità al sistema disciplinare </w:t>
      </w:r>
      <w:r w:rsidR="00CC45FF">
        <w:rPr>
          <w:lang w:val="it"/>
        </w:rPr>
        <w:t>interno</w:t>
      </w:r>
      <w:r w:rsidR="00007804" w:rsidRPr="00811BCF">
        <w:rPr>
          <w:lang w:val="it"/>
        </w:rPr>
        <w:t>, e per non violare la Legge e impedire la diffusione del contagio.</w:t>
      </w:r>
    </w:p>
    <w:p w14:paraId="429FCD24" w14:textId="64E19104" w:rsidR="00007804" w:rsidRPr="00654154" w:rsidRDefault="00007804" w:rsidP="00007804">
      <w:pPr>
        <w:jc w:val="both"/>
        <w:rPr>
          <w:rFonts w:ascii="Tw Cen MT" w:hAnsi="Tw Cen MT" w:cs="Arial"/>
          <w:b/>
        </w:rPr>
      </w:pPr>
      <w:r w:rsidRPr="00654154">
        <w:rPr>
          <w:b/>
          <w:lang w:val="it"/>
        </w:rPr>
        <w:t>Il lavoratore è obbligato a rimanere al proprio domicilio in presenza di febbre (oltre 37.5°) o di altri sintomi influenzali e deve chiamare il proprio medico di famiglia e l’autorità sanitaria.</w:t>
      </w:r>
    </w:p>
    <w:p w14:paraId="078DAC3B" w14:textId="3C85296F" w:rsidR="00007804" w:rsidRPr="00654154" w:rsidRDefault="00007804" w:rsidP="00007804">
      <w:pPr>
        <w:jc w:val="both"/>
        <w:rPr>
          <w:rFonts w:ascii="Tw Cen MT" w:hAnsi="Tw Cen MT" w:cs="Arial"/>
          <w:b/>
        </w:rPr>
      </w:pPr>
      <w:r w:rsidRPr="00654154">
        <w:rPr>
          <w:b/>
          <w:lang w:val="it"/>
        </w:rPr>
        <w:t>È vietato  fare ingresso nel luogo di lavoro o permanere nello stesso ed è obbligatorio dichiarare tempestivamente laddove, anche successivamente all’ingresso, sussistano le condizioni di pericolo (sintomi di influenza, temperatura, provenienza da zone a rischio o contatto con persone positive al virus nei 14 giorni precedenti, etc) per le quali i provvedimenti dell’Autorità impongono di informare il medico di famiglia e l’Autorità sanitaria e di rimanere al proprio domicilio.</w:t>
      </w:r>
    </w:p>
    <w:p w14:paraId="61151837" w14:textId="3156C6A3" w:rsidR="00007804" w:rsidRPr="00654154" w:rsidRDefault="00007804" w:rsidP="00007804">
      <w:pPr>
        <w:jc w:val="both"/>
        <w:rPr>
          <w:rFonts w:ascii="Tw Cen MT" w:hAnsi="Tw Cen MT" w:cs="Arial"/>
          <w:b/>
        </w:rPr>
      </w:pPr>
      <w:r w:rsidRPr="00654154">
        <w:rPr>
          <w:b/>
          <w:lang w:val="it"/>
        </w:rPr>
        <w:t xml:space="preserve">È obbligatorio rispettare tutte le disposizioni delle Autorità e del datore di lavoro nel fare accesso in </w:t>
      </w:r>
      <w:r w:rsidR="00CC45FF">
        <w:rPr>
          <w:b/>
          <w:lang w:val="it"/>
        </w:rPr>
        <w:t>sede</w:t>
      </w:r>
      <w:r w:rsidRPr="00654154">
        <w:rPr>
          <w:b/>
          <w:lang w:val="it"/>
        </w:rPr>
        <w:t xml:space="preserve"> (in particolare, mantenere la distanza di sicurezza: almeno 1 mt., osservare le regole di igiene delle mani e tenere comportamenti corretti sul piano dell’igiene);</w:t>
      </w:r>
    </w:p>
    <w:p w14:paraId="014EEC72" w14:textId="71EAB269" w:rsidR="00007804" w:rsidRPr="00D87987" w:rsidRDefault="00007804" w:rsidP="00007804">
      <w:pPr>
        <w:jc w:val="both"/>
        <w:rPr>
          <w:b/>
          <w:lang w:val="it"/>
        </w:rPr>
      </w:pPr>
      <w:r w:rsidRPr="00654154">
        <w:rPr>
          <w:b/>
          <w:lang w:val="it"/>
        </w:rPr>
        <w:t>È obbligatori</w:t>
      </w:r>
      <w:r w:rsidR="00D87987">
        <w:rPr>
          <w:b/>
          <w:lang w:val="it"/>
        </w:rPr>
        <w:t>o</w:t>
      </w:r>
      <w:r w:rsidRPr="00654154">
        <w:rPr>
          <w:b/>
          <w:lang w:val="it"/>
        </w:rPr>
        <w:t xml:space="preserve"> informare tempestivamente e responsabilmente il datore di lavoro della presenza di qualsiasi sintomo influenzale durante l’espletamento della prestazione lavorativa, avendo sempre cura di rimanere ad adeguata distanza dalle persone presenti (un metro e mezzo in questo caso).</w:t>
      </w:r>
    </w:p>
    <w:p w14:paraId="4BD18B8F" w14:textId="77777777" w:rsidR="007E772B" w:rsidRPr="00811BCF" w:rsidRDefault="007E772B" w:rsidP="007E772B">
      <w:pPr>
        <w:jc w:val="both"/>
        <w:rPr>
          <w:rFonts w:ascii="Tw Cen MT" w:hAnsi="Tw Cen MT" w:cs="Arial"/>
        </w:rPr>
      </w:pPr>
      <w:r w:rsidRPr="00811BCF">
        <w:rPr>
          <w:lang w:val="it"/>
        </w:rPr>
        <w:t>È vietato frequentare luoghi affollati nei quali non sia possibile mantenere la distanza di sicurezza interpersonale di almeno un metro.</w:t>
      </w:r>
    </w:p>
    <w:p w14:paraId="40E3C4FE" w14:textId="77777777" w:rsidR="00007804" w:rsidRPr="00811BCF" w:rsidRDefault="00007804" w:rsidP="00007804">
      <w:pPr>
        <w:jc w:val="both"/>
        <w:rPr>
          <w:rFonts w:ascii="Tw Cen MT" w:hAnsi="Tw Cen MT" w:cs="Arial"/>
        </w:rPr>
      </w:pPr>
      <w:r w:rsidRPr="00811BCF">
        <w:rPr>
          <w:lang w:val="it"/>
        </w:rPr>
        <w:t xml:space="preserve">Si raccomanda alle persone ultrasessantacinquenni, o affette da patologie croniche o con multi-morbilità ovvero con stati di immunodepressione congenita o acquisita, di evitare di uscire dalla propria abitazione </w:t>
      </w:r>
      <w:r w:rsidRPr="00811BCF">
        <w:rPr>
          <w:lang w:val="it"/>
        </w:rPr>
        <w:lastRenderedPageBreak/>
        <w:t>o dimora fuori dai casi di stretta necessità e di evitare comunque luoghi affollati nei quali non sia possibile mantenere la distanza di sicurezza interpersonale di almeno un metro.</w:t>
      </w:r>
    </w:p>
    <w:p w14:paraId="7D09139E" w14:textId="63331E85" w:rsidR="00007804" w:rsidRPr="00811BCF" w:rsidRDefault="00007804" w:rsidP="00007804">
      <w:pPr>
        <w:jc w:val="both"/>
        <w:rPr>
          <w:rFonts w:ascii="Tw Cen MT" w:hAnsi="Tw Cen MT" w:cs="Arial"/>
        </w:rPr>
      </w:pPr>
      <w:r w:rsidRPr="00811BCF">
        <w:rPr>
          <w:lang w:val="it"/>
        </w:rPr>
        <w:t>Tutti i soggetti che ma</w:t>
      </w:r>
      <w:r w:rsidR="00811BCF">
        <w:rPr>
          <w:lang w:val="it"/>
        </w:rPr>
        <w:t>n</w:t>
      </w:r>
      <w:r w:rsidRPr="00811BCF">
        <w:rPr>
          <w:lang w:val="it"/>
        </w:rPr>
        <w:t>ifestano i sintomi da contagio Covid-19 devono immediatamente rivolgersi al proprio medico curante, il quale potrà dare specifiche indicazioni, attraverso un certificato medico, all’</w:t>
      </w:r>
      <w:r w:rsidR="00CC45FF">
        <w:rPr>
          <w:lang w:val="it"/>
        </w:rPr>
        <w:t>ente</w:t>
      </w:r>
      <w:r w:rsidRPr="00811BCF">
        <w:rPr>
          <w:lang w:val="it"/>
        </w:rPr>
        <w:t xml:space="preserve"> e</w:t>
      </w:r>
      <w:r w:rsidR="00CC45FF">
        <w:rPr>
          <w:lang w:val="it"/>
        </w:rPr>
        <w:t>d</w:t>
      </w:r>
      <w:r w:rsidRPr="00811BCF">
        <w:rPr>
          <w:lang w:val="it"/>
        </w:rPr>
        <w:t xml:space="preserve"> al Medico Competente  affinché possano adottare le misure di tutela più idonee.</w:t>
      </w:r>
    </w:p>
    <w:p w14:paraId="6042A250" w14:textId="53CB612D" w:rsidR="00007804" w:rsidRPr="00811BCF" w:rsidRDefault="00007804" w:rsidP="00007804">
      <w:pPr>
        <w:jc w:val="both"/>
        <w:rPr>
          <w:rFonts w:ascii="Tw Cen MT" w:hAnsi="Tw Cen MT" w:cs="Arial"/>
        </w:rPr>
      </w:pPr>
      <w:r w:rsidRPr="00811BCF">
        <w:rPr>
          <w:lang w:val="it"/>
        </w:rPr>
        <w:t>Ogni qualvolta sia possibile vanno adottate forme di smart working, lavoro a distanza.</w:t>
      </w:r>
    </w:p>
    <w:p w14:paraId="7759B219" w14:textId="77777777" w:rsidR="00007804" w:rsidRPr="00811BCF" w:rsidRDefault="00007804" w:rsidP="00007804">
      <w:pPr>
        <w:jc w:val="both"/>
        <w:rPr>
          <w:rFonts w:ascii="Tw Cen MT" w:hAnsi="Tw Cen MT" w:cs="Arial"/>
        </w:rPr>
      </w:pPr>
      <w:r w:rsidRPr="00811BCF">
        <w:rPr>
          <w:lang w:val="it"/>
        </w:rPr>
        <w:t>Garantire sempre un adeguato ricambio d’aria negli ambienti di lavoro, con impianti idonei e con apertura delle finestre.</w:t>
      </w:r>
    </w:p>
    <w:p w14:paraId="47125D85" w14:textId="3B26AD08" w:rsidR="00007804" w:rsidRPr="00811BCF" w:rsidRDefault="00007804" w:rsidP="00007804">
      <w:pPr>
        <w:jc w:val="both"/>
        <w:rPr>
          <w:rFonts w:ascii="Tw Cen MT" w:hAnsi="Tw Cen MT" w:cs="Arial"/>
        </w:rPr>
      </w:pPr>
      <w:r w:rsidRPr="00811BCF">
        <w:rPr>
          <w:lang w:val="it"/>
        </w:rPr>
        <w:t>È obbligatorio per tutte le persone presenti in adottare tutte le possibili precauzioni igieniche, in particolare per le mani.</w:t>
      </w:r>
    </w:p>
    <w:p w14:paraId="269A9BA6" w14:textId="77D6279A" w:rsidR="00007804" w:rsidRPr="00811BCF" w:rsidRDefault="00007804" w:rsidP="00007804">
      <w:pPr>
        <w:jc w:val="both"/>
        <w:rPr>
          <w:rFonts w:ascii="Tw Cen MT" w:hAnsi="Tw Cen MT" w:cs="Arial"/>
        </w:rPr>
      </w:pPr>
      <w:r w:rsidRPr="00811BCF">
        <w:rPr>
          <w:lang w:val="it"/>
        </w:rPr>
        <w:t>L’</w:t>
      </w:r>
      <w:r w:rsidR="00D87987">
        <w:rPr>
          <w:lang w:val="it"/>
        </w:rPr>
        <w:t>istituzione</w:t>
      </w:r>
      <w:r w:rsidRPr="00811BCF">
        <w:rPr>
          <w:lang w:val="it"/>
        </w:rPr>
        <w:t xml:space="preserve"> mette a disposizione idonei mezzi detergenti per le mani.</w:t>
      </w:r>
    </w:p>
    <w:p w14:paraId="1451EB1A" w14:textId="6DBA2E10" w:rsidR="00007804" w:rsidRPr="00811BCF" w:rsidRDefault="00007804" w:rsidP="00007804">
      <w:pPr>
        <w:jc w:val="both"/>
        <w:rPr>
          <w:rFonts w:ascii="Tw Cen MT" w:hAnsi="Tw Cen MT" w:cs="Arial"/>
        </w:rPr>
      </w:pPr>
      <w:r w:rsidRPr="00811BCF">
        <w:rPr>
          <w:lang w:val="it"/>
        </w:rPr>
        <w:t>È obbligatoria la frequente pulizia delle mani con acqua e sapone</w:t>
      </w:r>
    </w:p>
    <w:p w14:paraId="25B4F5FA" w14:textId="77777777" w:rsidR="00007804" w:rsidRPr="00811BCF" w:rsidRDefault="00007804" w:rsidP="00007804">
      <w:pPr>
        <w:jc w:val="both"/>
        <w:rPr>
          <w:rFonts w:ascii="Tw Cen MT" w:hAnsi="Tw Cen MT" w:cs="Arial"/>
        </w:rPr>
      </w:pPr>
      <w:r w:rsidRPr="00811BCF">
        <w:rPr>
          <w:lang w:val="it"/>
        </w:rPr>
        <w:t>È obbligatorio utilizzare i DPI richiesti.</w:t>
      </w:r>
    </w:p>
    <w:p w14:paraId="2A4D2DC5" w14:textId="37124EA5" w:rsidR="00007804" w:rsidRPr="00811BCF" w:rsidRDefault="00007804" w:rsidP="00007804">
      <w:pPr>
        <w:jc w:val="both"/>
        <w:rPr>
          <w:rFonts w:ascii="Tw Cen MT" w:hAnsi="Tw Cen MT" w:cs="Arial"/>
        </w:rPr>
      </w:pPr>
      <w:r w:rsidRPr="00811BCF">
        <w:rPr>
          <w:lang w:val="it"/>
        </w:rPr>
        <w:t>È obbligatorio utilizzare la mascherina chirurgica, o FFP2 o superiore, guanti (EN374), occhiali, cuffie ecc. solo nei casi in cui sia impossibile mantenere le distanze interpersonali di sicurezza, in conformità alle specifiche indicazioni, che verranno consegnate a tutti i interessati.  In caso di mancanza dei necessari DPI, per difficoltà oggettiva e documentata di reperimento sul mercato, il lavoro, che non permetta il rispetto di tale distanza, deve essere riorganizzato p</w:t>
      </w:r>
      <w:r w:rsidR="00D87987">
        <w:rPr>
          <w:lang w:val="it"/>
        </w:rPr>
        <w:t>e</w:t>
      </w:r>
      <w:r w:rsidRPr="00811BCF">
        <w:rPr>
          <w:lang w:val="it"/>
        </w:rPr>
        <w:t>r ottenere la distanza di sicurezza oppure interrotto.</w:t>
      </w:r>
    </w:p>
    <w:p w14:paraId="07D9CAC7" w14:textId="77777777" w:rsidR="00691256" w:rsidRDefault="00691256">
      <w:pPr>
        <w:spacing w:after="0" w:line="240" w:lineRule="auto"/>
        <w:rPr>
          <w:rFonts w:ascii="Tw Cen MT" w:hAnsi="Tw Cen MT"/>
          <w:b/>
          <w:bCs/>
        </w:rPr>
      </w:pPr>
    </w:p>
    <w:p w14:paraId="762B4354" w14:textId="77777777" w:rsidR="00691256" w:rsidRDefault="00691256">
      <w:pPr>
        <w:spacing w:after="0" w:line="240" w:lineRule="auto"/>
        <w:rPr>
          <w:rFonts w:ascii="Tw Cen MT" w:hAnsi="Tw Cen MT"/>
          <w:b/>
          <w:bCs/>
        </w:rPr>
      </w:pPr>
    </w:p>
    <w:p w14:paraId="71358AE8" w14:textId="6DAD07A3" w:rsidR="00691256" w:rsidRDefault="00691256" w:rsidP="00691256">
      <w:pPr>
        <w:spacing w:after="0" w:line="240" w:lineRule="auto"/>
        <w:jc w:val="center"/>
        <w:rPr>
          <w:rFonts w:ascii="Tw Cen MT" w:hAnsi="Tw Cen MT"/>
          <w:b/>
          <w:bCs/>
        </w:rPr>
      </w:pPr>
      <w:r>
        <w:rPr>
          <w:b/>
          <w:bCs/>
          <w:lang w:val="it"/>
        </w:rPr>
        <w:t>IL DATORE DI LAVORO</w:t>
      </w:r>
    </w:p>
    <w:p w14:paraId="70BC88F7" w14:textId="77777777" w:rsidR="00691256" w:rsidRDefault="00691256">
      <w:pPr>
        <w:spacing w:after="0" w:line="240" w:lineRule="auto"/>
        <w:rPr>
          <w:rFonts w:ascii="Tw Cen MT" w:hAnsi="Tw Cen MT"/>
          <w:b/>
          <w:bCs/>
        </w:rPr>
      </w:pPr>
    </w:p>
    <w:p w14:paraId="14D2266F" w14:textId="77777777" w:rsidR="00691256" w:rsidRDefault="00691256">
      <w:pPr>
        <w:spacing w:after="0" w:line="240" w:lineRule="auto"/>
        <w:rPr>
          <w:rFonts w:ascii="Tw Cen MT" w:hAnsi="Tw Cen MT"/>
          <w:b/>
          <w:bCs/>
        </w:rPr>
      </w:pPr>
    </w:p>
    <w:p w14:paraId="062A4DF1" w14:textId="0BDF692A" w:rsidR="00654154" w:rsidRDefault="00654154">
      <w:pPr>
        <w:spacing w:after="0" w:line="240" w:lineRule="auto"/>
        <w:rPr>
          <w:rFonts w:ascii="Tw Cen MT" w:hAnsi="Tw Cen MT"/>
          <w:b/>
          <w:bCs/>
        </w:rPr>
      </w:pPr>
      <w:r>
        <w:rPr>
          <w:rFonts w:ascii="Tw Cen MT" w:hAnsi="Tw Cen MT"/>
          <w:b/>
          <w:bCs/>
        </w:rPr>
        <w:br w:type="page"/>
      </w:r>
    </w:p>
    <w:p w14:paraId="1FFCCAEE" w14:textId="77777777" w:rsidR="00007804" w:rsidRPr="00811BCF" w:rsidRDefault="00007804" w:rsidP="00007804">
      <w:pPr>
        <w:jc w:val="both"/>
        <w:rPr>
          <w:rFonts w:ascii="Tw Cen MT" w:hAnsi="Tw Cen MT" w:cs="Arial"/>
          <w:b/>
          <w:bCs/>
        </w:rPr>
      </w:pPr>
      <w:r w:rsidRPr="00811BCF">
        <w:rPr>
          <w:b/>
          <w:bCs/>
          <w:lang w:val="it"/>
        </w:rPr>
        <w:lastRenderedPageBreak/>
        <w:t>DPCM 4.03.2020 -  Allegato 1 Misure igienico-sanitarie:</w:t>
      </w:r>
    </w:p>
    <w:p w14:paraId="4001BEAA" w14:textId="77777777" w:rsidR="00007804" w:rsidRPr="00811BCF" w:rsidRDefault="00007804" w:rsidP="00007804">
      <w:pPr>
        <w:jc w:val="both"/>
        <w:rPr>
          <w:rFonts w:ascii="Tw Cen MT" w:hAnsi="Tw Cen MT" w:cs="Arial"/>
        </w:rPr>
      </w:pPr>
      <w:r w:rsidRPr="00811BCF">
        <w:rPr>
          <w:lang w:val="it"/>
        </w:rPr>
        <w:t>a)  lavarsi spesso le mani. Si raccomanda di mettere a disposizione in tutti i locali pubblici, palestre, supermercati, farmacie e altri luoghi di aggregazione, soluzioni idroalcoliche per il lavaggio delle mani;</w:t>
      </w:r>
    </w:p>
    <w:p w14:paraId="1DFC4E0F" w14:textId="77777777" w:rsidR="00007804" w:rsidRPr="00811BCF" w:rsidRDefault="00007804" w:rsidP="00007804">
      <w:pPr>
        <w:jc w:val="both"/>
        <w:rPr>
          <w:rFonts w:ascii="Tw Cen MT" w:hAnsi="Tw Cen MT" w:cs="Arial"/>
        </w:rPr>
      </w:pPr>
      <w:r w:rsidRPr="00811BCF">
        <w:rPr>
          <w:lang w:val="it"/>
        </w:rPr>
        <w:t>b)  evitare il contatto ravvicinato con persone che soffrono di infezioni respiratorie acute;</w:t>
      </w:r>
    </w:p>
    <w:p w14:paraId="734B682B" w14:textId="77777777" w:rsidR="00007804" w:rsidRPr="00811BCF" w:rsidRDefault="00007804" w:rsidP="00007804">
      <w:pPr>
        <w:jc w:val="both"/>
        <w:rPr>
          <w:rFonts w:ascii="Tw Cen MT" w:hAnsi="Tw Cen MT" w:cs="Arial"/>
        </w:rPr>
      </w:pPr>
      <w:r w:rsidRPr="00811BCF">
        <w:rPr>
          <w:lang w:val="it"/>
        </w:rPr>
        <w:t>c) evitare abbracci e strette di mano;</w:t>
      </w:r>
    </w:p>
    <w:p w14:paraId="2EE827D8" w14:textId="77777777" w:rsidR="00007804" w:rsidRPr="00811BCF" w:rsidRDefault="00007804" w:rsidP="00007804">
      <w:pPr>
        <w:jc w:val="both"/>
        <w:rPr>
          <w:rFonts w:ascii="Tw Cen MT" w:hAnsi="Tw Cen MT" w:cs="Arial"/>
        </w:rPr>
      </w:pPr>
      <w:r w:rsidRPr="00811BCF">
        <w:rPr>
          <w:lang w:val="it"/>
        </w:rPr>
        <w:t>d) mantenimento, nei contatti sociali, di una distanza interpersonale di almeno un metro;</w:t>
      </w:r>
    </w:p>
    <w:p w14:paraId="1B4D4471" w14:textId="77777777" w:rsidR="00007804" w:rsidRPr="00811BCF" w:rsidRDefault="00007804" w:rsidP="00007804">
      <w:pPr>
        <w:jc w:val="both"/>
        <w:rPr>
          <w:rFonts w:ascii="Tw Cen MT" w:hAnsi="Tw Cen MT" w:cs="Arial"/>
        </w:rPr>
      </w:pPr>
      <w:r w:rsidRPr="00811BCF">
        <w:rPr>
          <w:lang w:val="it"/>
        </w:rPr>
        <w:t>e) igiene respiratoria (starnutire e/o tossire in un fazzoletto evitando il contatto delle mani con le secrezioni respiratorie);</w:t>
      </w:r>
    </w:p>
    <w:p w14:paraId="7E4754A6" w14:textId="77777777" w:rsidR="00007804" w:rsidRPr="00811BCF" w:rsidRDefault="00007804" w:rsidP="00007804">
      <w:pPr>
        <w:jc w:val="both"/>
        <w:rPr>
          <w:rFonts w:ascii="Tw Cen MT" w:hAnsi="Tw Cen MT" w:cs="Arial"/>
        </w:rPr>
      </w:pPr>
      <w:r w:rsidRPr="00811BCF">
        <w:rPr>
          <w:lang w:val="it"/>
        </w:rPr>
        <w:t>f) evitare l’uso promiscuo di bottiglie e bicchieri, in particolare durante l’attività sportiva;</w:t>
      </w:r>
    </w:p>
    <w:p w14:paraId="11876DF3" w14:textId="77777777" w:rsidR="00007804" w:rsidRPr="00811BCF" w:rsidRDefault="00007804" w:rsidP="00007804">
      <w:pPr>
        <w:jc w:val="both"/>
        <w:rPr>
          <w:rFonts w:ascii="Tw Cen MT" w:hAnsi="Tw Cen MT" w:cs="Arial"/>
        </w:rPr>
      </w:pPr>
      <w:r w:rsidRPr="00811BCF">
        <w:rPr>
          <w:lang w:val="it"/>
        </w:rPr>
        <w:t>g)  non toccarsi occhi, naso e bocca con le mani;</w:t>
      </w:r>
    </w:p>
    <w:p w14:paraId="1391D0AE" w14:textId="77777777" w:rsidR="00007804" w:rsidRPr="00811BCF" w:rsidRDefault="00007804" w:rsidP="00007804">
      <w:pPr>
        <w:jc w:val="both"/>
        <w:rPr>
          <w:rFonts w:ascii="Tw Cen MT" w:hAnsi="Tw Cen MT" w:cs="Arial"/>
        </w:rPr>
      </w:pPr>
      <w:r w:rsidRPr="00811BCF">
        <w:rPr>
          <w:lang w:val="it"/>
        </w:rPr>
        <w:t>h)  coprirsi bocca e naso se si starnutisce o tossisce;</w:t>
      </w:r>
    </w:p>
    <w:p w14:paraId="5BFF6F09" w14:textId="77777777" w:rsidR="00007804" w:rsidRPr="00811BCF" w:rsidRDefault="00007804" w:rsidP="00007804">
      <w:pPr>
        <w:jc w:val="both"/>
        <w:rPr>
          <w:rFonts w:ascii="Tw Cen MT" w:hAnsi="Tw Cen MT" w:cs="Arial"/>
        </w:rPr>
      </w:pPr>
      <w:r w:rsidRPr="00811BCF">
        <w:rPr>
          <w:lang w:val="it"/>
        </w:rPr>
        <w:t>i)   non prendere farmaci antivirali e antibiotici, a meno che siano prescritti dal medico;</w:t>
      </w:r>
    </w:p>
    <w:p w14:paraId="7153A593" w14:textId="77777777" w:rsidR="00007804" w:rsidRPr="00811BCF" w:rsidRDefault="00007804" w:rsidP="00007804">
      <w:pPr>
        <w:jc w:val="both"/>
        <w:rPr>
          <w:rFonts w:ascii="Tw Cen MT" w:hAnsi="Tw Cen MT" w:cs="Arial"/>
        </w:rPr>
      </w:pPr>
      <w:r w:rsidRPr="00811BCF">
        <w:rPr>
          <w:lang w:val="it"/>
        </w:rPr>
        <w:t>l)   pulire le superfici con disinfettanti a base di cloro o alcol;</w:t>
      </w:r>
    </w:p>
    <w:p w14:paraId="3103FB87" w14:textId="545FF04C" w:rsidR="00007804" w:rsidRPr="00811BCF" w:rsidRDefault="00007804" w:rsidP="00007804">
      <w:pPr>
        <w:jc w:val="both"/>
        <w:rPr>
          <w:rFonts w:ascii="Tw Cen MT" w:hAnsi="Tw Cen MT" w:cs="Arial"/>
        </w:rPr>
      </w:pPr>
      <w:r w:rsidRPr="00811BCF">
        <w:rPr>
          <w:lang w:val="it"/>
        </w:rPr>
        <w:t>m) usare la mascherina solo se si sospetta di essere malati o se si presta assistenza a persone malate [o qualora non si possa mantenere la distanza di sicurezza interpersonale di almeno un metro].</w:t>
      </w:r>
    </w:p>
    <w:p w14:paraId="00D53F17" w14:textId="77777777" w:rsidR="00007804" w:rsidRPr="00811BCF" w:rsidRDefault="00007804" w:rsidP="00007804">
      <w:pPr>
        <w:jc w:val="both"/>
        <w:rPr>
          <w:rFonts w:ascii="Tw Cen MT" w:hAnsi="Tw Cen MT" w:cs="Arial"/>
        </w:rPr>
      </w:pPr>
    </w:p>
    <w:p w14:paraId="0FE20F0E" w14:textId="77777777" w:rsidR="00007804" w:rsidRPr="00811BCF" w:rsidRDefault="00007804" w:rsidP="00007804">
      <w:pPr>
        <w:jc w:val="both"/>
        <w:rPr>
          <w:rFonts w:ascii="Tw Cen MT" w:hAnsi="Tw Cen MT" w:cs="Arial"/>
        </w:rPr>
      </w:pPr>
    </w:p>
    <w:p w14:paraId="6E683A51" w14:textId="14BA1447" w:rsidR="00A530BA" w:rsidRPr="00811BCF" w:rsidRDefault="00755C10" w:rsidP="00007804">
      <w:pPr>
        <w:jc w:val="both"/>
        <w:rPr>
          <w:rFonts w:ascii="Tw Cen MT" w:hAnsi="Tw Cen MT" w:cs="Arial"/>
        </w:rPr>
      </w:pPr>
      <w:r w:rsidRPr="00811BCF">
        <w:rPr>
          <w:rFonts w:ascii="Tw Cen MT" w:hAnsi="Tw Cen MT" w:cs="Arial"/>
          <w:noProof/>
          <w:lang w:val="it-IT" w:eastAsia="it-IT"/>
        </w:rPr>
        <w:lastRenderedPageBreak/>
        <w:drawing>
          <wp:inline distT="0" distB="0" distL="0" distR="0" wp14:anchorId="2F921D8A" wp14:editId="13840CC7">
            <wp:extent cx="5563923" cy="7594667"/>
            <wp:effectExtent l="0" t="0" r="0" b="63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5607" cy="7596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30BA" w:rsidRPr="00811BCF" w:rsidSect="00F3785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0F387" w14:textId="77777777" w:rsidR="004204AB" w:rsidRDefault="004204AB" w:rsidP="008D1DF0">
      <w:pPr>
        <w:spacing w:after="0" w:line="240" w:lineRule="auto"/>
      </w:pPr>
      <w:r>
        <w:rPr>
          <w:lang w:val="it"/>
        </w:rPr>
        <w:separator/>
      </w:r>
    </w:p>
  </w:endnote>
  <w:endnote w:type="continuationSeparator" w:id="0">
    <w:p w14:paraId="0C012C80" w14:textId="77777777" w:rsidR="004204AB" w:rsidRDefault="004204AB" w:rsidP="008D1DF0">
      <w:pPr>
        <w:spacing w:after="0" w:line="240" w:lineRule="auto"/>
      </w:pPr>
      <w:r>
        <w:rPr>
          <w:lang w:val="i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80BCB9" w14:textId="72F410BF" w:rsidR="007E772B" w:rsidRPr="007E772B" w:rsidRDefault="007E772B" w:rsidP="007E772B">
    <w:pPr>
      <w:pStyle w:val="Pidipagina"/>
      <w:jc w:val="right"/>
      <w:rPr>
        <w:sz w:val="16"/>
      </w:rPr>
    </w:pPr>
    <w:r w:rsidRPr="007E772B">
      <w:rPr>
        <w:sz w:val="16"/>
        <w:lang w:val="it"/>
      </w:rPr>
      <w:t xml:space="preserve">Rev </w:t>
    </w:r>
    <w:r w:rsidR="00691256">
      <w:rPr>
        <w:sz w:val="16"/>
        <w:lang w:val="it"/>
      </w:rPr>
      <w:t>0</w:t>
    </w:r>
    <w:r w:rsidRPr="007E772B">
      <w:rPr>
        <w:sz w:val="16"/>
        <w:lang w:val="it"/>
      </w:rPr>
      <w:t xml:space="preserve"> della </w:t>
    </w:r>
    <w:r w:rsidR="00691256">
      <w:rPr>
        <w:sz w:val="16"/>
        <w:lang w:val="it"/>
      </w:rPr>
      <w:t>30</w:t>
    </w:r>
    <w:r w:rsidRPr="007E772B">
      <w:rPr>
        <w:sz w:val="16"/>
        <w:lang w:val="it"/>
      </w:rPr>
      <w:t>/04/2020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EFACD7" w14:textId="77777777" w:rsidR="004204AB" w:rsidRDefault="004204AB" w:rsidP="008D1DF0">
      <w:pPr>
        <w:spacing w:after="0" w:line="240" w:lineRule="auto"/>
      </w:pPr>
      <w:r>
        <w:rPr>
          <w:lang w:val="it"/>
        </w:rPr>
        <w:separator/>
      </w:r>
    </w:p>
  </w:footnote>
  <w:footnote w:type="continuationSeparator" w:id="0">
    <w:p w14:paraId="6F402313" w14:textId="77777777" w:rsidR="004204AB" w:rsidRDefault="004204AB" w:rsidP="008D1DF0">
      <w:pPr>
        <w:spacing w:after="0" w:line="240" w:lineRule="auto"/>
      </w:pPr>
      <w:r>
        <w:rPr>
          <w:lang w:val="i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350"/>
    </w:tblGrid>
    <w:tr w:rsidR="00691256" w14:paraId="76AE92C3" w14:textId="77777777" w:rsidTr="00691256">
      <w:trPr>
        <w:trHeight w:val="1550"/>
      </w:trPr>
      <w:tc>
        <w:tcPr>
          <w:tcW w:w="5000" w:type="pct"/>
          <w:shd w:val="clear" w:color="auto" w:fill="auto"/>
          <w:vAlign w:val="center"/>
        </w:tcPr>
        <w:p w14:paraId="3987239F" w14:textId="1BC96E62" w:rsidR="00691256" w:rsidRPr="00811BCF" w:rsidRDefault="00691256" w:rsidP="00D87987">
          <w:pPr>
            <w:jc w:val="center"/>
            <w:rPr>
              <w:rFonts w:ascii="Tw Cen MT" w:hAnsi="Tw Cen MT"/>
              <w:b/>
              <w:bCs/>
            </w:rPr>
          </w:pPr>
          <w:r w:rsidRPr="00811BCF">
            <w:rPr>
              <w:b/>
              <w:bCs/>
              <w:lang w:val="it"/>
            </w:rPr>
            <w:t>I</w:t>
          </w:r>
          <w:r w:rsidR="00D87987">
            <w:rPr>
              <w:b/>
              <w:bCs/>
              <w:lang w:val="it"/>
            </w:rPr>
            <w:t>NFORMATIVA</w:t>
          </w:r>
          <w:r w:rsidRPr="00811BCF">
            <w:rPr>
              <w:b/>
              <w:bCs/>
              <w:lang w:val="it"/>
            </w:rPr>
            <w:t xml:space="preserve"> </w:t>
          </w:r>
          <w:r w:rsidRPr="00691256">
            <w:rPr>
              <w:b/>
              <w:bCs/>
              <w:lang w:val="it"/>
            </w:rPr>
            <w:t>AI LAVORATORI</w:t>
          </w:r>
          <w:r w:rsidRPr="00811BCF">
            <w:rPr>
              <w:b/>
              <w:bCs/>
              <w:lang w:val="it"/>
            </w:rPr>
            <w:t xml:space="preserve"> SU SINDROME RESPIRATORIA ACUTA GRAVE DA NUOVO CORONAVIRUS (COVID-19</w:t>
          </w:r>
          <w:r w:rsidR="00D87987">
            <w:rPr>
              <w:b/>
              <w:bCs/>
              <w:lang w:val="it"/>
            </w:rPr>
            <w:t>)</w:t>
          </w:r>
        </w:p>
      </w:tc>
    </w:tr>
  </w:tbl>
  <w:p w14:paraId="224127FF" w14:textId="77777777" w:rsidR="008D1DF0" w:rsidRDefault="008D1DF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7804"/>
    <w:rsid w:val="000833D3"/>
    <w:rsid w:val="00172A27"/>
    <w:rsid w:val="00184D46"/>
    <w:rsid w:val="001D1632"/>
    <w:rsid w:val="004204AB"/>
    <w:rsid w:val="00472841"/>
    <w:rsid w:val="004D2D6B"/>
    <w:rsid w:val="004F377B"/>
    <w:rsid w:val="005850D3"/>
    <w:rsid w:val="00654154"/>
    <w:rsid w:val="00665A86"/>
    <w:rsid w:val="00691256"/>
    <w:rsid w:val="006D5B9D"/>
    <w:rsid w:val="00755C10"/>
    <w:rsid w:val="007E772B"/>
    <w:rsid w:val="00811BCF"/>
    <w:rsid w:val="008B4063"/>
    <w:rsid w:val="008D1DF0"/>
    <w:rsid w:val="00915E5A"/>
    <w:rsid w:val="00995BE7"/>
    <w:rsid w:val="009F5A7F"/>
    <w:rsid w:val="00A35656"/>
    <w:rsid w:val="00A530BA"/>
    <w:rsid w:val="00BB6902"/>
    <w:rsid w:val="00CC45FF"/>
    <w:rsid w:val="00D87987"/>
    <w:rsid w:val="00E718DB"/>
    <w:rsid w:val="00F37243"/>
    <w:rsid w:val="00F3785B"/>
    <w:rsid w:val="00FB0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EC1273"/>
  <w15:docId w15:val="{91CF10F8-A485-43A8-B0AC-CDD58CFA2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3785B"/>
    <w:pPr>
      <w:spacing w:after="200" w:line="276" w:lineRule="auto"/>
    </w:pPr>
    <w:rPr>
      <w:sz w:val="22"/>
      <w:szCs w:val="22"/>
      <w:lang w:val="en-US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D1D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8D1DF0"/>
    <w:rPr>
      <w:rFonts w:ascii="Calibri" w:eastAsia="SimSun" w:hAnsi="Calibri" w:cs="Times New Roman"/>
      <w:sz w:val="22"/>
      <w:szCs w:val="22"/>
      <w:lang w:val="en-US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8D1D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8D1DF0"/>
    <w:rPr>
      <w:rFonts w:ascii="Calibri" w:eastAsia="SimSun" w:hAnsi="Calibri" w:cs="Times New Roman"/>
      <w:sz w:val="22"/>
      <w:szCs w:val="22"/>
      <w:lang w:val="en-US" w:eastAsia="zh-CN"/>
    </w:rPr>
  </w:style>
  <w:style w:type="table" w:styleId="Grigliatabella">
    <w:name w:val="Table Grid"/>
    <w:basedOn w:val="Tabellanormale"/>
    <w:uiPriority w:val="39"/>
    <w:rsid w:val="008D1D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755C10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4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4154"/>
    <w:rPr>
      <w:rFonts w:ascii="Tahoma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40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S55</dc:creator>
  <cp:lastModifiedBy>Luigi Quintieri</cp:lastModifiedBy>
  <cp:revision>2</cp:revision>
  <dcterms:created xsi:type="dcterms:W3CDTF">2020-04-27T13:41:00Z</dcterms:created>
  <dcterms:modified xsi:type="dcterms:W3CDTF">2020-05-04T13:31:00Z</dcterms:modified>
</cp:coreProperties>
</file>